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 w:after="120"/>
        <w:jc w:val="center"/>
      </w:pPr>
      <w:r>
        <w:rPr>
          <w:rFonts w:ascii="Arial" w:hAnsi="Arial" w:eastAsia="Arial" w:cs="Arial"/>
          <w:b/>
          <w:color w:val="000000"/>
          <w:sz w:val="28"/>
        </w:rPr>
        <w:t>ПРАВИЛА РАБОТЫ ВОДИТЕЛЕЙ С СЕРВИСОМ «АПТАКСИ»</w:t>
      </w:r>
    </w:p>
    <w:p>
      <w:pPr>
        <w:spacing w:line="276" w:lineRule="auto" w:after="120"/>
        <w:jc w:val="left"/>
      </w:pPr>
      <w:r>
        <w:rPr>
          <w:rFonts w:ascii="Arial" w:hAnsi="Arial" w:cs="Arial" w:eastAsia="Arial"/>
          <w:b/>
          <w:sz w:val="20"/>
        </w:rPr>
        <w:t>Редакция от 02.10.2026</w:t>
      </w:r>
      <w:r>
        <w:rPr>
          <w:rFonts w:ascii="Arial" w:hAnsi="Arial" w:cs="Arial" w:eastAsia="Arial"/>
          <w:b/>
          <w:sz w:val="20"/>
        </w:rPr>
        <w:br/>
        <w:t>Вступает в силу с 03.10.2026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1. ОБЩИЕ ПОЛОЖЕНИЯ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1.1. Настоящие Правила устанавливают основные требования к работе Перевозчика и водителя с сервисом «АпТакси».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1.2. Правила применяются совместно с договором службы заказа легкового такси с перевозчиком и условиями, отображаемыми в приложении «АпТакси Водители».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2. ДОПУСК К ЗАКАЗАМ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2.1. К Сервису подключаются самозанятые, индивидуальные предприниматели и юридические лица, имеющие право осуществлять перевозки в соответствии с законодательством Российской Федерации. Физические лица без соответствующего статуса и правовых оснований к перевозкам не подключаются. Таксопарки в рамках действующей модели не подключаются.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2.2. Перевозчик обязан предоставить достоверные и актуальные сведения о себе, необходимых разрешениях, транспортном средстве и водителях, а также своевременно обновлять их.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2.3. При отсутствии, недействительности или неактуальности обязательных документов передача заказов приостанавливается до устранения нарушения.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2.4. Сервис ежедневно осуществляет проверку сведений о разрешении Перевозчика и транспортном средстве в соответствующих региональных реестрах в порядке, предусмотренном законодательством. При наличии автоматизированного доступа к государственным и региональным информационным системам такая проверка выполняется с использованием соответствующих информационных систем.</w:t>
      </w:r>
    </w:p>
    <w:p>
      <w:pPr>
        <w:spacing w:line="276" w:lineRule="auto" w:after="120"/>
      </w:pPr>
      <w:r>
        <w:rPr>
          <w:rFonts w:ascii="Arial" w:hAnsi="Arial"/>
          <w:sz w:val="22"/>
        </w:rPr>
        <w:t>2.5. При наличии предусмотренной законодательством технической возможности Сервис также использует доступные ему государственные и региональные сведения для проверки обстоятельств, при которых передача заказа не допускается, в том числе сведений, относящихся к требованиям, предъявляемым к Водителю.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2.6. Сервис осуществляет предусмотренный законодательством мониторинг норм рабочего времени, времени отдыха и времени управления транспортным средством на основании данных, имеющихся у Сервиса. При выявлении основания, препятствующего передаче заказа, доступ к заказам соответствующего Перевозчика или Водителя может быть приостановлен.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2.7. Перевозчик и Водитель обязаны предоставлять достоверные и актуальные сведения и документы, необходимые для проверки, и своевременно сообщать об их изменении.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3. ПРИЁМ И ВЫПОЛНЕНИЕ ЗАКАЗОВ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3.1. Заказы поступают через приложение «АпТакси Водители». Водитель самостоятельно принимает или отклоняет заказ. До принятия заказа водителю отображаются предусмотренные Сервисом сведения, необходимые для принятия решения.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3.2. После принятия заказа Водитель обязан приступить к его фактическому выполнению и следовать к месту подачи, если отсутствуют законные или предусмотренные Правилами основания для отказа.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3.3. Если после принятия заказа Водитель не начал фактическое движение к месту подачи, Пассажир вправе отменить заказ без платы независимо от времени, прошедшего с момента принятия заказа. Компенсация Водителю за такую отмену не начисляется.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3.4. Если Водитель начал фактическое движение к месту подачи, при отмене Пассажиром первые 4 минуты с момента принятия заказа являются бесплатным периодом. При отмене позднее 4 минут плата может рассчитываться за фактически пройденный Водителем путь к месту подачи в соответствии с действующим тарифом и правилами Сервиса.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3.5. После прибытия к месту подачи Водитель фиксирует прибытие предусмотренным приложением способом. Первые 3 минуты ожидания Пассажира не оплачиваются. По истечении указанного периода начисляется плата за ожидание в соответствии с действующим тарифом. При состоявшейся поездке плата за ожидание включается в итоговую стоимость поездки.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3.6. Если Пассажир не явился в течение 15 минут с момента прибытия, Водитель вправе оформить отмену по причине «Пассажир не явился». Плата за ожидание начисляется за фактическое время ожидания в соответствии с действующим тарифом. Отдельная компенсация за расстояние подачи при неявке не начисляется.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3.7. За один заказ не начисляются одновременно плата за отмену и иная отдельная компенсация за неявку. Все фактически начисленные суммы учитываются при расчёте дохода Водителя и комиссии Сервиса по действующей ставке.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3.8. При технической невозможности корректно выполнить действие по заказу Водитель обязан обратиться в поддержку и не должен самостоятельно изменять стоимость, маршрут, статус или иные существенные параметры заказа вне предусмотренного интерфейса.</w:t>
      </w:r>
    </w:p>
    <w:p>
      <w:pPr>
        <w:spacing w:line="276" w:lineRule="auto" w:after="120"/>
      </w:pPr>
      <w:r>
        <w:rPr>
          <w:rFonts w:ascii="Arial" w:hAnsi="Arial" w:cs="Arial" w:eastAsia="Arial"/>
          <w:b/>
          <w:color w:val="000000"/>
          <w:sz w:val="22"/>
        </w:rPr>
        <w:t>4. ИЗМЕНЕНИЕ МАРШРУТА И ОСТАНОВОК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4.2. При добавлении промежуточной остановки Водитель видит обновлённый маршрут, актуальную расчётную стоимость и условия ожидания. Водитель фиксирует начало и окончание остановки через приложение. Плата за ожидание начисляется с момента начала остановки в соответствии с действующим тарифом. Водитель не вправе самостоятельно устанавливать дополнительную стоимость.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4.3. Продолжительность одного периода ожидания на промежуточной остановке не может превышать 30 минут. По истечении указанного времени Водитель действует через предусмотренный Сервисом порядок завершения или обращения в поддержку.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4.4. Начало и окончание промежуточной остановки фиксируются Сервисом по событиям приложения и серверной фиксации. Временная потеря GPS-сигнала или интернет-соединения сама по себе не является основанием для начала или прекращения начисления платы за ожидание.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4.5. Изменение конечного адреса во время поездки оформляется через приложение. До подтверждения Пассажиром и Водителем действует ранее согласованный маршрут, если иной порядок не предусмотрен интерфейсом.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4.6. Если расчётная протяжённость поездки превышает установленный Сервисом порог применения тарифа «Межгород», к поездке применяется соответствующий тариф. При изменении конечной точки, приводящем к превышению порога, стоимость поездки пересчитывается с учётом соответствующего тарифа и отображается Пассажиру до подтверждения изменения.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4.7. При досрочном завершении поездки по просьбе Пассажира Водитель фиксирует фактическую точку завершения. Такая поездка не оформляется как отмена или неявка; итоговая стоимость рассчитывается Сервисом по фактическому маршруту и действующему тарифу.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5. ПЕРЕВОЗКА ДЕТЕЙ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5.1. Если в заказе указана опция «Нужно детское кресло» либо иное указание на необходимость детского удерживающего устройства, Водитель, принимающий такой заказ, должен иметь возможность обеспечить перевозку с соответствующим устройством, отвечающим требованиям законодательства.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5.2. Если Водитель не может обеспечить указанное требование безопасности, он не должен начинать перевозку и обязан воспользоваться предусмотренным Сервисом порядком отказа или обратиться в поддержку.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5.3. Перевозка детей осуществляется с соблюдением Правил дорожного движения Российской Федерации и применимых требований к детским удерживающим устройствам.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6. ПЕРЕВОЗКА ЖИВОТНЫХ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6.1. Если Пассажир указал перевозку животного, Водитель получает соответствующую информацию в заказе и обязан учитывать установленные требования безопасности.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6.2. Собака перевозится в наморднике, на поводке и с подстилкой. Мелкие домашние животные и птицы перевозятся в контейнере с глухим дном, обеспечивающем доступ воздуха и возможность закрытия.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6.3. Животное не должно свободно перемещаться по салону, мешать управлению автомобилем или пользованию зеркалами, создавать угрозу безопасности либо загрязнять или повреждать автомобиль.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6.4. Если требования к перевозке животного нарушены и нарушение не устранено до начала перевозки, Водитель вправе отказаться от выполнения заказа через предусмотренный Сервисом порядок.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7. БАГАЖ И РУЧНАЯ КЛАДЬ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7.1. Водитель принимает багаж и ручную кладь в пределах требований законодательства и Правил Сервиса.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7.2. Багаж должен размещаться в багажном отделении легкового такси, а его габариты должны позволять перевозить его с закрытой крышкой багажного отделения. Конкретные ограничения по количеству и габаритам могут устанавливаться Сервисом и отображаться в заказе.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7.3. Ручная кладь не должна мешать управлению автомобилем, ограничивать обзорность, загрязнять или повреждать салон. Размещение в салоне допускается только при соблюдении требований безопасности.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7.4. Если багаж или ручная кладь по размеру, количеству или способу размещения не позволяют безопасно выполнить перевозку, Водитель вправе отказаться от их размещения и обратиться в поддержку.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7.5. Запрещается перевозить предметы и вещества, запрещённые законодательством, а также вещи, которые создают угрозу безопасности, загрязняют или повреждают автомобиль либо одежду пассажиров.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8. КОМИССИЯ, БАЛАНС И ВЫПЛАТЫ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8.1. Комиссия Сервиса составляет не менее 15% от начисленного дохода Водителя. Точная ставка зависит от региона и населённого пункта и отображается в приложении до её применения.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8.2. Комиссия удерживается со всех начислений Водителю в рамках Сервиса, включая стоимость поездок, платное ожидание, плату или компенсацию за отмену и иные фактически начисленные суммы, если такие начисления предусмотрены.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8.3. При оплате наличными Пассажир рассчитывается непосредственно с Водителем, а комиссия учитывается на балансе Водителя и списывается по правилам приложения.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8.4. Допускается отрицательный баланс до −500 рублей. При достижении этого лимита передача новых заказов может быть приостановлена.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8.5. Минимальная сумма вывода доступного остатка — 1 500 рублей. Отдельная комиссия АпТакси за вывод не взимается; возможные комиссии банков и платёжных организаций определяются их условиями.</w:t>
      </w:r>
    </w:p>
    <w:p>
      <w:pPr>
        <w:spacing w:line="276" w:lineRule="auto" w:after="120"/>
      </w:pPr>
      <w:r>
        <w:rPr>
          <w:rFonts w:ascii="Arial" w:hAnsi="Arial" w:cs="Arial" w:eastAsia="Arial"/>
          <w:b/>
          <w:sz w:val="22"/>
        </w:rPr>
        <w:t>8.6. РЕФЕРАЛЬНАЯ ПРОГРАММА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8.6.1. Водитель может приглашать в Сервис только других Перевозчиков.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8.6.2. Реферальное вознаграждение рассчитывается от полной стоимости завершённой и оплаченной поездки приглашённого Перевозчика: первый уровень — 1,5%, второй уровень — 1%, третий уровень — 0,5%.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8.6.3. Вознаграждение начисляется после завершения поездки и подтверждения её оплаты и становится доступным для вывода вместе с доступным балансом после зачисления.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8.6.4. При возврате оплаты по поездке соответствующее реферальное начисление корректируется или аннулируется пропорционально возвращённой сумме.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8.6.5. Запрещаются самореферал, фиктивные аккаунты, накрутка поездок, использование ботов и иные действия, направленные на получение необоснованного реферального вознаграждения.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9. ОТМЕНЫ, ВОЗВРАТЫ И СПОРНЫЕ НАЧИСЛЕНИЯ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9.1. Плата, связанная с отменой заказа или неявкой Пассажира, применяется только в предусмотренных Правилами Сервиса случаях и с учётом фактических обстоятельств заказа.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9.2. Водитель вправе оспорить списание, начисление или корректировку через чат приложения либо по телефону поддержки. При рассмотрении обращения могут запрашиваться сведения по заказу.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9.3. Возвраты и корректировки рассчитываются с учётом фактических обстоятельств заказа, применимых документов и законодательства Российской Федерации.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10. ОБЯЗАННОСТИ И БЕЗОПАСНОСТЬ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10.1. Водитель обязан соблюдать требования безопасности, правила дорожного движения и иные применимые требования законодательства.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10.2. Сведения о Пассажире используются только для исполнения заказа и не передаются посторонним лицам без законного основания.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10.3. Водитель не вправе передавать аккаунт третьим лицам и обязан обеспечивать сохранность средств доступа.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10.4. При угрозе безопасности, нарушении законодательства или невозможности безопасно выполнить заказ Водитель действует через предусмотренный Сервисом порядок отмены или обращения в поддержку.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11. ОГРАНИЧЕНИЕ ДОСТУПА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11.1. Доступ к заказам может быть временно ограничен или прекращён при недействительности документов, недостоверности сведений, существенном нарушении правил, угрозе безопасности или иных предусмотренных договором и законом основаниях.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11.2. Жалобы Пассажиров рассматриваются индивидуально с учётом имеющихся сведений. Само по себе обращение Пассажира не означает автоматического признания Водителя виновным.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12. ЗАКЛЮЧИТЕЛЬНЫЕ ПОЛОЖЕНИЯ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12.1. Настоящие Правила не заменяют договор службы заказа легкового такси с Перевозчиком. Условия подключения и применимая ставка комиссии должны быть доступны Перевозчику в приложении.</w:t>
        <w:br/>
        <w:t>12.2. Оператор вправе изменять настоящие Правила в соответствии с законодательством Российской Федерации. Новая редакция размещается в приложении с указанием даты её утверждения и даты вступления в силу.</w:t>
        <w:br/>
        <w:t>12.3. Об изменениях, которые существенно затрагивают права и обязанности Водителя, Оператор уведомляет Водителя доступным способом, в том числе посредством уведомления в приложении «АпТакси Водители», Личном кабинете или по электронной почте.</w:t>
        <w:br/>
        <w:t>12.4. Если для применения новой редакции требуется отдельное принятие Водителем, новая редакция предоставляется Водителю для ознакомления до продолжения использования соответствующего функционала Сервиса.</w:t>
      </w:r>
    </w:p>
    <w:p>
      <w:pPr>
        <w:spacing w:line="276" w:lineRule="auto" w:after="120"/>
      </w:pPr>
      <w:r>
        <w:rPr>
          <w:rFonts w:ascii="Arial" w:hAnsi="Arial"/>
          <w:b w:val="0"/>
          <w:sz w:val="22"/>
        </w:rPr>
        <w:t>12.5. Информационная система АпТакси должна обеспечивать сохранение сведений о заказах, изменениях маршрута, подтверждениях, фактическом маршруте и произведённых расчётах в объёме, необходимом для исполнения заказа, рассмотрения обращений и соблюдения требований законодательства Российской Федерации.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