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76" w:lineRule="auto" w:after="120"/>
        <w:jc w:val="center"/>
      </w:pPr>
      <w:r>
        <w:rPr>
          <w:rFonts w:ascii="Arial" w:hAnsi="Arial" w:eastAsia="Arial" w:cs="Arial"/>
          <w:b/>
          <w:color w:val="000000"/>
          <w:sz w:val="28"/>
        </w:rPr>
        <w:t>ТИПОВОЙ ДОГОВОР СЗЛТ С ПЕРЕВОЗЧИКОМ — «АПТАКСИ»</w:t>
      </w:r>
    </w:p>
    <w:p>
      <w:pPr>
        <w:spacing w:line="276" w:lineRule="auto" w:after="120"/>
        <w:jc w:val="left"/>
      </w:pPr>
      <w:r>
        <w:rPr>
          <w:rFonts w:ascii="Arial" w:hAnsi="Arial" w:cs="Arial" w:eastAsia="Arial"/>
          <w:b/>
          <w:sz w:val="20"/>
        </w:rPr>
        <w:t>Редакция от 02.10.2026</w:t>
      </w:r>
      <w:r>
        <w:rPr>
          <w:rFonts w:ascii="Arial" w:hAnsi="Arial" w:cs="Arial" w:eastAsia="Arial"/>
          <w:b/>
          <w:sz w:val="20"/>
        </w:rPr>
        <w:br/>
        <w:t>Вступает в силу с 03.10.2026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1. Предмет договора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ИП Мартынов Андрей Сергеевич («Служба», «АпТакси») осуществляет деятельность службы заказа легкового такси и передаёт Перевозчику заказы фрахтователей для последующего заключения договора фрахтования. Перевозчик самостоятельно оказывает услугу перевозки и несёт ответственность за её надлежащее исполнение.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2. Стороны и подключение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К сервису могут подключаться перевозчики, имеющие допустимый законом статус: физические лица, применяющие специальный налоговый режим «Налог на профессиональный доход» (самозанятые), индивидуальные предприниматели и юридические лица. Подключение таксопарков в рамках настоящего типового договора не предусмотрено. Физические лица без соответствующего статуса и правовых оснований к перевозкам не подключаются. До передачи заказов Перевозчик предоставляет достоверные сведения о себе, разрешениях и автомобиле, а также своевременно обновляет их. Заказы передаются при соблюдении применимых требований законодательства.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2.7. Перевозчик обязан предоставлять достоверные и актуальные сведения и документы, необходимые для проверки, и своевременно сообщать об их изменении.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2.6. При выявлении основания, препятствующего передаче заказа, доступ Перевозчика или Водителя к заказам приостанавливается либо ограничивается до устранения соответствующего основания.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2.5. Сервис осуществляет предусмотренный законодательством мониторинг норм рабочего времени, времени отдыха и времени управления транспортным средством на основании данных, имеющихся у Сервиса, в объёме и порядке, предусмотренных законодательством.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2.4. При наличии предусмотренной законодательством технической возможности Сервис также использует доступные ему государственные и региональные сведения для проверки обстоятельств, при которых передача заказов не допускается, в том числе сведений, относящихся к требованиям к водителю.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2.3. До передачи заказов Служба осуществляет предусмотренную законодательством проверку сведений о разрешениях Перевозчика и транспортных средствах, используемых для выполнения заказов, в соответствующих региональных реестрах. Ежедневная проверка выполняется в автоматизированном режиме при наличии технического доступа к государственным и региональным информационным системам.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3. Заказы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Заказы передаются через приложение «АпТакси Водители» и иные способы, указанные Службой в предусмотренных законом сведениях. Перевозчик самостоятельно принимает или отклоняет заказ и отвечает за его надлежащее исполнение. Служба не гарантирует минимальное количество заказов.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3.1. Перевозчик фиксирует в приложении фактическую точку завершения поездки, если Пассажир просит завершить её ранее согласованного назначения. Такая поездка рассчитывается по фактически пройденному маршруту и применимому тарифу; она не считается отменой заказа.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3.2. Изменение точки назначения в ходе поездки оформляется через приложение с отображением пересчитанного маршрута и предварительной стоимости. Изменение применяется после подтверждения Пассажиром и Перевозчиком. При отсутствии подтверждения сохраняется ранее согласованный маршрут либо стороны согласуют завершение поездки в текущей точке.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3.3. Если расчётная протяжённость поездки превышает установленный Сервисом порог применения тарифа «Межгород», к поездке применяется соответствующий тариф. При изменении конечной точки, приводящем к превышению порога, стоимость поездки пересчитывается с учётом соответствующего тарифа и отображается Пассажиру до подтверждения изменения.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3.4. Перевозчик не вправе самостоятельно изменять стоимость заказа вне предусмотренного Сервисом порядка. Первоначальная и новая точки назначения, фактический маршрут, подтверждения и итоговый расчёт фиксируются в Сервисе.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3.5. До принятия заказа Перевозчику отображаются предусмотренные Сервисом сведения о заказе, включая информацию, необходимую для принятия решения о его выполнении. Перевозчик самостоятельно принимает или отклоняет заказ.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3.6. После принятия заказа Перевозчик обязан приступить к фактическому выполнению заказа и следовать к месту подачи, если отсутствуют законные или предусмотренные Сервисом основания для отказа.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3.7. Если после принятия заказа Перевозчик не начал фактическое движение к месту подачи, Пассажир вправе отменить заказ без платы независимо от времени, прошедшего с момента принятия заказа. Компенсация Перевозчику за такую отмену не начисляется.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3.8. Если Перевозчик начал фактическое движение к месту подачи, при отмене Пассажиром первые 4 минуты с момента принятия заказа являются бесплатным периодом. При отмене позднее 4 минут плата может рассчитываться за фактически пройденный путь к месту подачи по действующему тарифу.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3.9. После прибытия к месту подачи Перевозчик фиксирует прибытие предусмотренным приложением способом. Первые 3 минуты ожидания Пассажира не оплачиваются. По истечении указанного периода начисляется плата за ожидание в соответствии с действующим тарифом. При состоявшейся поездке плата за ожидание включается в итоговую стоимость поездки.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3.10. Если Пассажир не явился в течение 15 минут с момента прибытия, Перевозчик вправе оформить отмену по причине «Пассажир не явился». Плата за ожидание начисляется за фактическое время ожидания в соответствии с действующим тарифом. Отдельная компенсация за расстояние подачи при неявке не начисляется.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3.11. Изменение адреса подачи после оформления заказа не производится: при необходимости нового адреса подачи Пассажир оформляет новый заказ. Изменение адреса назначения во время выполнения поездки допускается через предусмотренный интерфейс с соответствующим перерасчётом.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3.12. При добавлении промежуточной остановки Сервис фиксирует начало и окончание остановки, показывает обновлённый маршрут, актуальную расчётную стоимость и условия платного ожидания. Плата за ожидание начисляется с момента начала остановки в соответствии с действующим тарифом. Перевозчик не вправе самостоятельно устанавливать дополнительную стоимость.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3.13. Продолжительность одного периода ожидания на промежуточной остановке не может превышать 30 минут. По истечении указанного времени Перевозчик действует через предусмотренный Сервисом порядок завершения или обращения в поддержку.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3.14. Начало и окончание промежуточной остановки фиксируются Сервисом по событиям приложения и серверной фиксации. Временная потеря GPS-сигнала или интернет-соединения сама по себе не является основанием для начала или прекращения начисления платы за ожидание.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3.15. Если в заказе указана опция «Нужно детское кресло» или иное требование детского удерживающего устройства, Перевозчик, принимающий такой заказ, должен обеспечить наличие соответствующего устройства, отвечающего требованиям законодательства. Если это невозможно, перевозка не начинается и Перевозчик действует через предусмотренный Сервисом порядок отказа или обращения в поддержку.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3.16. При заказе с животным Перевозчик учитывает требования законодательства и Правил Сервиса. Собака перевозится в наморднике, на поводке и с подстилкой; мелкие домашние животные и птицы — в контейнере с глухим дном, обеспечивающем доступ воздуха и возможность закрытия.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color w:val="000000"/>
          <w:sz w:val="22"/>
        </w:rPr>
        <w:t>3.17. Багаж должен размещаться в багажном отделении легкового такси с возможностью закрытия крышки. Ручная кладь не должна мешать управлению автомобилем, ограничивать обзорность или повреждать/загрязнять салон. При невозможности безопасной перевозки Перевозчик вправе отказаться от размещения багажа или ручной клади через предусмотренный Сервисом порядок.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4. Вознаграждение и расчёты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4.1. Комиссия Службы устанавливается в процентном выражении и может различаться в зависимости от региона или населённого пункта. Актуальная ставка отображается Перевозчику в приложении «АпТакси Водители» до её применения. Комиссия удерживается со всех начисленных Перевозчику доходов в рамках Сервиса, включая стоимость выполненных поездок, платное ожидание, плату или компенсацию за отмену заказа, а также иные предусмотренные начисления.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4.2. При оплате поездки наличными пассажир рассчитывается непосредственно с Перевозчиком. Комиссия Службы учитывается на балансе Перевозчика и списывается в порядке, отображаемом в приложении. Допускается отрицательный баланс до −500 (пятисот) рублей. При достижении этого лимита передача новых заказов может быть приостановлена до пополнения баланса или урегулирования задолженности.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4.3. Пополнение баланса производится доступными в приложении способами с использованием банков, платёжных сервисов или иных уполномоченных организаций. Конкретный доступный способ отображается Перевозчику в приложении.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4.4. Денежные средства, причитающиеся Перевозчику по безналичным заказам, учитываются в его балансе в Сервисе. Перевозчик вправе подать через приложение заявку на вывод доступного остатка на указанные им реквизиты. Выплата производится Оператором с использованием подключённого платёжного решения/API либо иного уполномоченного участника расчётов. Минимальная сумма заявки — 1 500 (одна тысяча пятьсот) рублей. Заявка исполняется при наличии доступного остатка и после необходимых проверок; сроки и ограничения применяемого платёжного решения доводятся до Перевозчика в приложении.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4.5. Комиссия Службы за вывод денежных средств отдельно не взимается. Возможные комиссии банков и платёжных организаций, сроки зачисления, ограничения и дополнительные условия определяются правилами соответствующего поставщика платёжных услуг и доводятся до сведения Перевозчика. Служба вправе менять платёжного партнёра или технический способ расчётов, сохраняя согласованную модель и соблюдая законодательство.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4.6. Поступления от безналичной оплаты могут зачисляться на банковский/платёжный счёт Оператора, используемый в рамках подключённого платёжного решения. Оператор учитывает причитающиеся Перевозчику суммы отдельно от своей комиссии и осуществляет выплаты по заявкам Перевозчика в пределах доступного остатка. Конкретный маршрут платежа, сроки, ограничения, порядок возвратов и корректировок зависят от фактически подключённого решения и договоров с участниками расчётов. Стороны исполняют возложенные на них законом обязанности по ККТ, налогам и платежам.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4.7. Возвраты денежных средств и корректировка взаиморасчётов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4.7.1. В случае полного или частичного возврата денежных средств Пассажиру по заказу Служба корректирует взаиморасчёты с Перевозчиком с учётом фактически возвращённой суммы и обстоятельств возврата.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4.7.2. При возврате денежных средств комиссия Службы пересчитывается пропорционально скорректированной стоимости заказа, если иное не предусмотрено согласованными условиями подключения Перевозчика.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4.7.3. Если комиссия по заказу уже списана с баланса Перевозчика, излишне удержанная сумма зачисляется обратно на его баланс либо учитывается при последующих взаиморасчётах.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4.7.4. Если денежные средства за заказ уже перечислены Перевозчику, сумма корректировки учитывается при последующих взаиморасчётах. При недостаточности доступного остатка она может учитываться как задолженность Перевозчика перед Службой до урегулирования в порядке, предусмотренном договором и законодательством.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4.7.5. Если возврат связан с отменой заказа, ненадлежащим оказанием услуги или спором между Пассажиром и Перевозчиком, финансовые последствия определяются с учётом обстоятельств заказа, применимых правил сервиса, подтверждающих материалов и законодательства РФ. Само по себе обращение Пассажира не означает автоматического признания Перевозчика виновным.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4.7.6. Служба вправе запросить у Перевозчика сведения и документы, необходимые для рассмотрения обращения Пассажира и корректировки взаиморасчётов. По возможности Перевозчику предоставляется информация об основании и размере корректировки.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4.8. Плата за отмену заказа и неявку Пассажира</w:t>
      </w:r>
    </w:p>
    <w:p>
      <w:pPr>
        <w:spacing w:line="276" w:lineRule="auto" w:after="120"/>
      </w:pPr>
      <w:r>
        <w:t>4.8.1. При отмене заказа Пассажиром после начала движения Перевозчика к месту подачи либо при неявке Пассажира Пассажиру может быть начислена предусмотренная Правилами Сервиса плата или компенсация. Соответствующее начисление учитывается в расчётах с Перевозчиком, а комиссия Сервиса рассчитывается с его учётом.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4.8.2. Основания, условия начисления и размер такой платы, а также порядок её отражения в расчётах доводятся до Перевозчика в приложении или правилах Сервиса. Плата не начисляется автоматически только по факту отмены: учитываются обстоятельства конкретного заказа и сведения, доступные Службе.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4.8.3. Перевозчик вправе оспорить начисление платы в порядке, установленном разделом 9 настоящего договора.</w:t>
      </w:r>
    </w:p>
    <w:p>
      <w:pPr>
        <w:spacing w:line="276" w:lineRule="auto" w:after="120"/>
      </w:pPr>
      <w:r>
        <w:rPr>
          <w:rFonts w:ascii="Arial" w:hAnsi="Arial" w:cs="Arial" w:eastAsia="Arial"/>
          <w:b/>
          <w:sz w:val="22"/>
        </w:rPr>
        <w:t>4.9. РЕФЕРАЛЬНАЯ ПРОГРАММА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4.9.1. Перевозчик может приглашать в Сервис только других Перевозчиков.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4.9.2. Реферальное вознаграждение рассчитывается от полной стоимости завершённой и оплаченной поездки приглашённого Перевозчика: первый уровень — 1,5%, второй уровень — 1%, третий уровень — 0,5%.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4.9.3. Вознаграждение начисляется после завершения поездки и подтверждения её оплаты и становится доступным для вывода вместе с доступным балансом после зачисления.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4.9.4. При возврате оплаты по поездке соответствующее реферальное начисление корректируется или аннулируется пропорционально возвращённой сумме.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4.9.5. Запрещаются самореферал, фиктивные аккаунты, накрутка поездок, использование ботов и иные действия, направленные на получение необоснованного реферального вознаграждения.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5. Обязанности Перевозчика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Перевозчик обязуется поддерживать действительность необходимых разрешений и актуальность сведений об автомобилях и водителях; соблюдать требования безопасности и законодательства; после принятия заказа фактически приступать к его выполнению; корректно фиксировать прибытие, начало и завершение поездки в приложении; соблюдать требования к перевозке детей, багажа, ручной клади и животных; не передавать аккаунт посторонним; использовать сведения о Пассажире только для исполнения заказа и не раскрывать их неправомерно; своевременно урегулировать задолженность по комиссии.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6. Обязанности Службы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Служба передаёт заказы на основании договора, проверяет необходимые сведения в предусмотренном законом порядке, обеспечивает защиту сведений о заказах и ведёт/хранит журнал заказов в установленные законом сроки.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7. Персональные данные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Стороны обрабатывают персональные данные только в целях заключения и исполнения договора и выполнения требований законодательства, при наличии соответствующих правовых оснований. Перевозчик не вправе использовать данные пассажира в посторонних целях.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8. Приостановление и прекращение доступа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Доступ к заказам может быть приостановлен или ограничен при недействительности, истечении срока действия либо непредоставлении необходимых документов, недостоверности/неактуальности сведений, а также в иных случаях, когда передача заказов не допускается законом или правилами сервиса. При отсутствии надлежащих документов заказы Перевозчику не передаются до устранения нарушения. При поступлении жалоб Пассажиров Служба рассматривает обстоятельства индивидуально; по результатам проверки доступ может быть временно ограничен или прекращён с учётом тяжести и подтверждённости обстоятельств. Договор может быть прекращён с уведомлением другой стороны и проведением окончательных взаиморасчётов.</w:t>
        <w:br/>
        <w:t>При прекращении сотрудничества положительный остаток баланса Перевозчика, доступный к выводу после завершения необходимых сверок и удержания обоснованных сумм по договору, перечисляется на указанные Перевозчиком банковские реквизиты в течение 3 (трёх) рабочих дней.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9. Ответственность и споры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Стороны несут ответственность в соответствии с законодательством РФ и настоящим договором. Споры разрешаются путём переговоров, а при недостижении соглашения — в установленном законом порядке.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10. Срок действия и электронное заключение</w:t>
      </w:r>
    </w:p>
    <w:p>
      <w:pPr>
        <w:spacing w:line="276" w:lineRule="auto" w:after="120"/>
      </w:pPr>
      <w:r>
        <w:rPr>
          <w:rFonts w:ascii="Arial" w:hAnsi="Arial" w:cs="Arial" w:eastAsia="Arial"/>
          <w:b w:val="0"/>
          <w:sz w:val="22"/>
        </w:rPr>
        <w:t>Договор может быть заключён в электронной форме посредством акцепта Перевозчиком предложения Службы в приложении «АпТакси Водители». Для этого Перевозчик после ознакомления с доступным для просмотра текстом договора отмечает соответствующее поле согласия и нажимает кнопку «Принять договор и начать работу» (либо иную кнопку с однозначным смыслом принятия договора). Повторное подтверждение номера телефона одноразовым SMS-кодом при акцепте не требуется, если Перевозчик действует в ранее подтверждённой и авторизованной учётной записи.</w:t>
        <w:br/>
        <w:br/>
        <w:t>Стороны согласовали использование простой электронной подписи (ПЭП) Перевозчика в информационной системе АпТакси для подписания договора и связанных с ним электронных документов в случаях, предусмотренных интерфейсом Службы. Ключом ПЭП признаётся средство доступа Перевозчика к его учётной записи в приложении, включая установленный им пароль, токен сессии и иные применяемые системой средства аутентификации. Подписание фиксируется после успешного выполнения предусмотренного системой действия по принятию конкретной редакции документа.</w:t>
        <w:br/>
        <w:br/>
        <w:t>Лицо, совершившее действие из авторизованной учётной записи, определяется по уникальному ID учётной записи, подтверждённому при регистрации номеру телефона и сведениям, указанным Перевозчиком при подключении. Перевозчик обязуется сохранять конфиденциальность средств доступа, не передавать их третьим лицам, обеспечивать безопасность устройства и незамедлительно сообщать Службе об утрате доступа, компрометации учётной записи или смене номера телефона. Действия, совершённые с использованием учётной записи до получения Службой такого уведомления, учитываются в соответствии с настоящим соглашением и применимым законодательством.</w:t>
        <w:br/>
        <w:br/>
        <w:t>Стороны признают электронный документ, подписанный указанным способом, равнозначным документу на бумажном носителе с собственноручной подписью в случаях и пределах, допускаемых законодательством РФ. Служба сохраняет электронную редакцию документа и сведения о событии акцепта/подписания, включая ID Перевозчика, подтверждённый номер телефона, дату и время, идентификатор и версию документа, а также техническую запись о совершённом действии. Электронная копия принятого договора предоставляется Перевозчику в приложении либо иным доступным электронным способом.</w:t>
        <w:br/>
        <w:br/>
        <w:t>Изменённая редакция договора применяется к Перевозчику после её отдельного принятия, если такое принятие требуется законом или условиями договора. Само по себе размещение новой редакции не означает её автоматического принятия Перевозчиком.</w:t>
        <w:br/>
        <w:br/>
        <w:t>О новой редакции договора и об изменениях, которые существенно затрагивают права и обязанности Перевозчика, Служба уведомляет Перевозчика доступным способом, в том числе посредством уведомления в приложении «АпТакси Водители», Личном кабинете или по электронной почте. Новая редакция размещается с указанием даты её утверждения и даты вступления в силу. Если для применения новой редакции требуется отдельное принятие, Перевозчику предоставляется возможность ознакомиться с ней до продолжения использования соответствующего функционала.</w:t>
      </w:r>
    </w:p>
    <w:p>
      <w:pPr>
        <w:spacing w:line="276" w:lineRule="auto" w:after="120"/>
      </w:pPr>
      <w:r>
        <w:rPr>
          <w:rFonts w:ascii="Arial" w:hAnsi="Arial" w:eastAsia="Arial" w:cs="Arial"/>
          <w:b/>
          <w:color w:val="000000"/>
          <w:sz w:val="22"/>
        </w:rPr>
        <w:t>11. Реквизиты и подписи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Служба: ИП Мартынов Андрей Сергеевич; ИНН 636924101832; ОГРНИП 325632700078358; сайт: aptaxi.info; телефон: +7 963 116-71-11; email: support@aptaxi.info.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Сведения о Перевозчике формируются из данных его подтверждённой учётной записи и сведений, предоставленных при подключении (ФИО/наименование, статус, ИНН, ОГРН/ОГРНИП при наличии, адрес, сведения о разрешении, автомобили и водители). Эти сведения сохраняются в электронной версии договора.</w:t>
      </w:r>
    </w:p>
    <w:p>
      <w:pPr>
        <w:spacing w:line="276" w:lineRule="auto" w:after="120"/>
      </w:pPr>
      <w:r>
        <w:rPr>
          <w:rFonts w:ascii="Arial" w:hAnsi="Arial" w:eastAsia="Arial" w:cs="Arial"/>
          <w:b w:val="0"/>
          <w:color w:val="000000"/>
          <w:sz w:val="22"/>
        </w:rPr>
        <w:t>Договор подписывается Службой в установленном порядке, а Перевозчиком — посредством электронной подписи/акцепта в порядке раздела 10 настоящего договора. Отдельное поле для собственноручной подписи при электронном заключении не требуется.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